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8F" w:rsidRDefault="00CE7B8F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611A3F">
        <w:rPr>
          <w:rFonts w:ascii="Arial" w:hAnsi="Arial" w:cs="Arial"/>
          <w:b/>
          <w:color w:val="2C2D2E"/>
          <w:sz w:val="23"/>
          <w:szCs w:val="23"/>
        </w:rPr>
        <w:t>Какая ответственность предусмотрена законом юридическим лицам за коррупционные правонарушения</w:t>
      </w:r>
      <w:bookmarkStart w:id="0" w:name="_GoBack"/>
      <w:bookmarkEnd w:id="0"/>
    </w:p>
    <w:p w:rsidR="002E6A6F" w:rsidRDefault="00CE7B8F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Статья 14 Федерального закона от 25.12.2008 № 273-ФЗ "О противодействии коррупции" предусматривает, что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Данные положения распространяются на иностранные юридические лица в случаях, предусмотренных законодательством Российской Федерации.</w:t>
      </w:r>
    </w:p>
    <w:sectPr w:rsidR="002E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5A"/>
    <w:rsid w:val="002E6A6F"/>
    <w:rsid w:val="0041515A"/>
    <w:rsid w:val="00C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B9A2"/>
  <w15:chartTrackingRefBased/>
  <w15:docId w15:val="{9B5E5D40-2BDF-4F4F-B045-3B9F7899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2023-04-06T11:55:00Z</dcterms:created>
  <dcterms:modified xsi:type="dcterms:W3CDTF">2023-04-06T11:55:00Z</dcterms:modified>
</cp:coreProperties>
</file>